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580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ПОЛИТИКА КОНФИДЕНЦИАЛЬНОСТИ</w:t>
      </w:r>
    </w:p>
    <w:p w14:paraId="315F11A2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Дата последнего обновления: 18 сентября 2026 года</w:t>
      </w:r>
    </w:p>
    <w:p w14:paraId="27344ED1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1. Общие положения</w:t>
      </w:r>
    </w:p>
    <w:p w14:paraId="1CC06F0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Настоящая Политика конфиденциальности описывает порядок сбора, использования, хранения и защиты персональных данных пользователей данного сайта («Сайт»).</w:t>
      </w:r>
    </w:p>
    <w:p w14:paraId="1D706E35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Ответственным за обработку персональных данных является:</w:t>
      </w:r>
    </w:p>
    <w:p w14:paraId="7D40BB18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Ruslan Iagudin / Руслан Викторович Ягудин</w:t>
      </w:r>
      <w:r w:rsidRPr="000B0318">
        <w:rPr>
          <w:rFonts w:ascii="Arial Nova Cond Light" w:hAnsi="Arial Nova Cond Light"/>
          <w:sz w:val="18"/>
          <w:szCs w:val="18"/>
        </w:rPr>
        <w:br/>
        <w:t xml:space="preserve">NIF: </w:t>
      </w:r>
      <w:r w:rsidRPr="000B0318">
        <w:rPr>
          <w:rFonts w:ascii="Arial Nova Cond Light" w:hAnsi="Arial Nova Cond Light"/>
          <w:b/>
          <w:bCs/>
          <w:sz w:val="18"/>
          <w:szCs w:val="18"/>
        </w:rPr>
        <w:t>310816033</w:t>
      </w:r>
      <w:r w:rsidRPr="000B0318">
        <w:rPr>
          <w:rFonts w:ascii="Arial Nova Cond Light" w:hAnsi="Arial Nova Cond Light"/>
          <w:sz w:val="18"/>
          <w:szCs w:val="18"/>
        </w:rPr>
        <w:br/>
        <w:t xml:space="preserve">ИНН: </w:t>
      </w:r>
      <w:r w:rsidRPr="000B0318">
        <w:rPr>
          <w:rFonts w:ascii="Arial Nova Cond Light" w:hAnsi="Arial Nova Cond Light"/>
          <w:b/>
          <w:bCs/>
          <w:sz w:val="18"/>
          <w:szCs w:val="18"/>
        </w:rPr>
        <w:t>781394008397</w:t>
      </w:r>
      <w:r w:rsidRPr="000B0318">
        <w:rPr>
          <w:rFonts w:ascii="Arial Nova Cond Light" w:hAnsi="Arial Nova Cond Light"/>
          <w:sz w:val="18"/>
          <w:szCs w:val="18"/>
        </w:rPr>
        <w:br/>
        <w:t xml:space="preserve">ОГРНИП: </w:t>
      </w:r>
      <w:r w:rsidRPr="000B0318">
        <w:rPr>
          <w:rFonts w:ascii="Arial Nova Cond Light" w:hAnsi="Arial Nova Cond Light"/>
          <w:b/>
          <w:bCs/>
          <w:sz w:val="18"/>
          <w:szCs w:val="18"/>
        </w:rPr>
        <w:t>312784721200219</w:t>
      </w:r>
      <w:r w:rsidRPr="000B0318">
        <w:rPr>
          <w:rFonts w:ascii="Arial Nova Cond Light" w:hAnsi="Arial Nova Cond Light"/>
          <w:sz w:val="18"/>
          <w:szCs w:val="18"/>
        </w:rPr>
        <w:br/>
        <w:t xml:space="preserve">E-mail: </w:t>
      </w:r>
      <w:hyperlink r:id="rId4" w:history="1">
        <w:r w:rsidRPr="000B0318">
          <w:rPr>
            <w:rStyle w:val="ad"/>
            <w:rFonts w:ascii="Arial Nova Cond Light" w:hAnsi="Arial Nova Cond Light"/>
            <w:b/>
            <w:bCs/>
            <w:sz w:val="18"/>
            <w:szCs w:val="18"/>
          </w:rPr>
          <w:t>ola@outraporta.com</w:t>
        </w:r>
      </w:hyperlink>
    </w:p>
    <w:p w14:paraId="375691BD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Используя Сайт или направляя через него обращение, пользователь подтверждает, что ознакомился с настоящей Политикой.</w:t>
      </w:r>
    </w:p>
    <w:p w14:paraId="0F21C99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2. Какие данные могут обрабатываться</w:t>
      </w:r>
    </w:p>
    <w:p w14:paraId="1E407097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В зависимости от способа использования Сайта могут обрабатываться следующие данные:</w:t>
      </w:r>
    </w:p>
    <w:p w14:paraId="292C218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 xml:space="preserve">имя и фамилия; номер телефона; адрес электронной почты; предпочитаемый способ связи; сведения, содержащиеся в сообщении или заявке пользователя; сведения, которые пользователь добровольно предоставляет для предварительной оценки своей ситуации или подготовки консультации; технические данные, включая IP-адрес, дату и время обращения к Сайту, тип устройства, браузера и операционной системы; данные о взаимодействии с Сайтом; сведения, получаемые посредством </w:t>
      </w:r>
      <w:proofErr w:type="spellStart"/>
      <w:r w:rsidRPr="000B0318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0B0318">
        <w:rPr>
          <w:rFonts w:ascii="Arial Nova Cond Light" w:hAnsi="Arial Nova Cond Light"/>
          <w:sz w:val="18"/>
          <w:szCs w:val="18"/>
        </w:rPr>
        <w:t xml:space="preserve"> и аналогичных технологий.</w:t>
      </w:r>
    </w:p>
    <w:p w14:paraId="1D10101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Если пользователь по собственной инициативе направляет документы или иные материалы, они также могут содержать персональные данные.</w:t>
      </w:r>
    </w:p>
    <w:p w14:paraId="0C4705F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Просим не направлять через обычные формы Сайта сведения о здоровье, биометрические данные, сведения о судимости, копии документов, удостоверяющих личность, банковские реквизиты или иные чувствительные сведения, если их предоставление не было отдельно запрошено для конкретной цели.</w:t>
      </w:r>
    </w:p>
    <w:p w14:paraId="1BBCE857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3. Цели обработки данных</w:t>
      </w:r>
    </w:p>
    <w:p w14:paraId="392A250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Персональные данные могут использоваться для ответа на обращения и запросы пользователей; организации консультации; предварительного анализа запроса пользователя; подготовки предложения об оказании услуг; осуществления действий, необходимых до заключения договора; последующего взаимодействия с клиентом; ведения деловой переписки; обеспечения работы и безопасности Сайта; предотвращения злоупотреблений и технических нарушений; исполнения обязательных юридических, бухгалтерских и административных требований; а также, при наличии соответствующего согласия, для аналитики, улучшения Сайта и направления информационных или маркетинговых сообщений.</w:t>
      </w:r>
    </w:p>
    <w:p w14:paraId="20DA5136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Данные не используются для целей, несовместимых с теми, для которых они были первоначально получены.</w:t>
      </w:r>
    </w:p>
    <w:p w14:paraId="726A40C8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4. Основания обработки</w:t>
      </w:r>
    </w:p>
    <w:p w14:paraId="71443363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В зависимости от конкретной ситуации обработка осуществляется в связи с действиями пользователя до заключения договора, исполнением договора, необходимостью выполнения установленных обязанностей, законным интересом в обеспечении работы и безопасности Сайта и ведении деловой коммуникации либо на основании согласия пользователя.</w:t>
      </w:r>
    </w:p>
    <w:p w14:paraId="60744B2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Когда обработка основана на согласии, пользователь вправе отозвать его в любое время. Отзыв согласия не влияет на законность обработки, осуществлённой до его отзыва.</w:t>
      </w:r>
    </w:p>
    <w:p w14:paraId="68752B67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5. Формы обратной связи</w:t>
      </w:r>
    </w:p>
    <w:p w14:paraId="720F0CB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При отправке формы обратной связи пользователь предоставляет данные, необходимые для обработки его запроса.</w:t>
      </w:r>
    </w:p>
    <w:p w14:paraId="4668DEA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Обязательные поля формы должны быть ограничены информацией, необходимой для ответа на запрос. Предоставление дополнительных сведений является добровольным.</w:t>
      </w:r>
    </w:p>
    <w:p w14:paraId="40331386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Отправка формы сама по себе не означает заключения договора и не обязывает ни пользователя, ни владельца Сайта заключить договор в дальнейшем.</w:t>
      </w:r>
    </w:p>
    <w:p w14:paraId="0280C783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6. Передача данных третьим лицам</w:t>
      </w:r>
    </w:p>
    <w:p w14:paraId="2172992D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Персональные данные могут передаваться только в объёме, необходимом для соответствующей цели, следующим категориям получателей: поставщикам услуг хостинга и технической поддержки; провайдерам электронной почты и средств коммуникации; поставщикам систем хранения данных и CRM, если такие системы используются; поставщикам аналитических сервисов — при наличии требуемого согласия пользователя; профессиональным консультантам, включая бухгалтеров, юристов и иных специалистов, когда это необходимо; государственным органам или иным лицам, если предоставление данных требуется в силу обязательных требований.</w:t>
      </w:r>
    </w:p>
    <w:p w14:paraId="446B09B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Передача персональных данных не осуществляется в целях самостоятельной продажи баз данных или передачи контактных данных третьим лицам для их собственного маркетинга.</w:t>
      </w:r>
    </w:p>
    <w:p w14:paraId="5961D048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7. Международная передача данных</w:t>
      </w:r>
    </w:p>
    <w:p w14:paraId="18804994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Некоторые технические поставщики услуг могут осуществлять обработку данных за пределами страны нахождения пользователя.</w:t>
      </w:r>
    </w:p>
    <w:p w14:paraId="0C936A11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В таких случаях принимаются необходимые меры для обеспечения надлежащего уровня защиты данных, включая использование предусмотренных механизмов защиты при международной передаче данных.</w:t>
      </w:r>
    </w:p>
    <w:p w14:paraId="0E58C39A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8. Срок хранения</w:t>
      </w:r>
    </w:p>
    <w:p w14:paraId="7E54B1F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Персональные данные хранятся не дольше, чем это необходимо для целей их обработки.</w:t>
      </w:r>
    </w:p>
    <w:p w14:paraId="123CA528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Данные обычных обращений потенциальных клиентов, как правило, могут храниться до 24 месяцев после последнего содержательного контакта, если дальнейшее хранение не требуется для заключения или исполнения договора либо исполнения обязательных требований.</w:t>
      </w:r>
    </w:p>
    <w:p w14:paraId="3B98A136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Технические журналы безопасности могут храниться до 90 дней, если более длительное хранение не требуется в связи с расследованием инцидента.</w:t>
      </w:r>
    </w:p>
    <w:p w14:paraId="696D588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Данные клиентов, бухгалтерские документы и деловая переписка могут храниться в течение сроков, необходимых для исполнения договорных, налоговых, бухгалтерских и иных обязательств.</w:t>
      </w:r>
    </w:p>
    <w:p w14:paraId="22E91612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 xml:space="preserve">Срок действия отдельных </w:t>
      </w:r>
      <w:proofErr w:type="spellStart"/>
      <w:r w:rsidRPr="000B0318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0B0318">
        <w:rPr>
          <w:rFonts w:ascii="Arial Nova Cond Light" w:hAnsi="Arial Nova Cond Light"/>
          <w:sz w:val="18"/>
          <w:szCs w:val="18"/>
        </w:rPr>
        <w:t xml:space="preserve"> указывается в настройках </w:t>
      </w:r>
      <w:proofErr w:type="spellStart"/>
      <w:r w:rsidRPr="000B0318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0B0318">
        <w:rPr>
          <w:rFonts w:ascii="Arial Nova Cond Light" w:hAnsi="Arial Nova Cond Light"/>
          <w:sz w:val="18"/>
          <w:szCs w:val="18"/>
        </w:rPr>
        <w:t xml:space="preserve"> или определяется соответствующим поставщиком технологии.</w:t>
      </w:r>
    </w:p>
    <w:p w14:paraId="630075C5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9. Права пользователя</w:t>
      </w:r>
    </w:p>
    <w:p w14:paraId="23B3007A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lastRenderedPageBreak/>
        <w:t>Пользователь вправе в предусмотренных случаях запросить информацию об обработке своих персональных данных; получить доступ к своим данным; потребовать исправления неточных или неполных данных; потребовать удаления данных; потребовать ограничения обработки; возразить против определённых видов обработки; получить предоставленные им данные в переносимом формате, когда это применимо; отозвать ранее предоставленное согласие.</w:t>
      </w:r>
    </w:p>
    <w:p w14:paraId="2526101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Для осуществления своих прав пользователь может обратиться по адресу:</w:t>
      </w:r>
    </w:p>
    <w:p w14:paraId="40448FB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hyperlink r:id="rId5" w:history="1">
        <w:r w:rsidRPr="000B0318">
          <w:rPr>
            <w:rStyle w:val="ad"/>
            <w:rFonts w:ascii="Arial Nova Cond Light" w:hAnsi="Arial Nova Cond Light"/>
            <w:b/>
            <w:bCs/>
            <w:sz w:val="18"/>
            <w:szCs w:val="18"/>
          </w:rPr>
          <w:t>ola@outraporta.com</w:t>
        </w:r>
      </w:hyperlink>
    </w:p>
    <w:p w14:paraId="214AF46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Перед исполнением запроса может потребоваться разумная проверка личности заявителя.</w:t>
      </w:r>
    </w:p>
    <w:p w14:paraId="538F6D8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Пользователь также вправе обратиться с жалобой в компетентный орган по защите персональных данных.</w:t>
      </w:r>
    </w:p>
    <w:p w14:paraId="4069F13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10. Информационные и маркетинговые сообщения</w:t>
      </w:r>
    </w:p>
    <w:p w14:paraId="3B58B483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Информационные или рекламные сообщения направляются только при наличии соответствующего основания.</w:t>
      </w:r>
    </w:p>
    <w:p w14:paraId="5511C906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Если пользователь дал согласие на получение таких сообщений, он может отказаться от них в любой момент с помощью предусмотренной в сообщении функции отказа либо направив соответствующий запрос по электронной почте.</w:t>
      </w:r>
    </w:p>
    <w:p w14:paraId="2659D74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Отказ от маркетинговых сообщений не препятствует направлению сообщений, необходимых для выполнения запроса или исполнения договора.</w:t>
      </w:r>
    </w:p>
    <w:p w14:paraId="5FA582E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 xml:space="preserve">11. </w:t>
      </w:r>
      <w:proofErr w:type="spellStart"/>
      <w:r w:rsidRPr="000B0318">
        <w:rPr>
          <w:rFonts w:ascii="Arial Nova Cond Light" w:hAnsi="Arial Nova Cond Light"/>
          <w:b/>
          <w:bCs/>
          <w:sz w:val="18"/>
          <w:szCs w:val="18"/>
        </w:rPr>
        <w:t>Cookies</w:t>
      </w:r>
      <w:proofErr w:type="spellEnd"/>
    </w:p>
    <w:p w14:paraId="6B9CDC1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 xml:space="preserve">Сайт может использовать технически необходимые </w:t>
      </w:r>
      <w:proofErr w:type="spellStart"/>
      <w:r w:rsidRPr="000B0318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0B0318">
        <w:rPr>
          <w:rFonts w:ascii="Arial Nova Cond Light" w:hAnsi="Arial Nova Cond Light"/>
          <w:sz w:val="18"/>
          <w:szCs w:val="18"/>
        </w:rPr>
        <w:t xml:space="preserve">, а также, при согласии пользователя, аналитические, функциональные и маркетинговые </w:t>
      </w:r>
      <w:proofErr w:type="spellStart"/>
      <w:r w:rsidRPr="000B0318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0B0318">
        <w:rPr>
          <w:rFonts w:ascii="Arial Nova Cond Light" w:hAnsi="Arial Nova Cond Light"/>
          <w:sz w:val="18"/>
          <w:szCs w:val="18"/>
        </w:rPr>
        <w:t>.</w:t>
      </w:r>
    </w:p>
    <w:p w14:paraId="7BB56E2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 xml:space="preserve">Более подробная информация приведена в Политике использования </w:t>
      </w:r>
      <w:proofErr w:type="spellStart"/>
      <w:r w:rsidRPr="000B0318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0B0318">
        <w:rPr>
          <w:rFonts w:ascii="Arial Nova Cond Light" w:hAnsi="Arial Nova Cond Light"/>
          <w:sz w:val="18"/>
          <w:szCs w:val="18"/>
        </w:rPr>
        <w:t>.</w:t>
      </w:r>
    </w:p>
    <w:p w14:paraId="7A5070D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 xml:space="preserve">Пользователь может изменить свои настройки в любое время через функцию «Настройки </w:t>
      </w:r>
      <w:proofErr w:type="spellStart"/>
      <w:r w:rsidRPr="000B0318">
        <w:rPr>
          <w:rFonts w:ascii="Arial Nova Cond Light" w:hAnsi="Arial Nova Cond Light"/>
          <w:sz w:val="18"/>
          <w:szCs w:val="18"/>
        </w:rPr>
        <w:t>cookies</w:t>
      </w:r>
      <w:proofErr w:type="spellEnd"/>
      <w:r w:rsidRPr="000B0318">
        <w:rPr>
          <w:rFonts w:ascii="Arial Nova Cond Light" w:hAnsi="Arial Nova Cond Light"/>
          <w:sz w:val="18"/>
          <w:szCs w:val="18"/>
        </w:rPr>
        <w:t>» на Сайте.</w:t>
      </w:r>
    </w:p>
    <w:p w14:paraId="7B04CBE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12. Безопасность</w:t>
      </w:r>
    </w:p>
    <w:p w14:paraId="020E5B5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Принимаются разумные организационные и технические меры для предотвращения несанкционированного доступа, утраты, неправомерного использования, изменения или раскрытия персональных данных.</w:t>
      </w:r>
    </w:p>
    <w:p w14:paraId="7BD3FCE3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При этом передача информации через интернет не может считаться абсолютно защищённой, поэтому пользователь также должен соблюдать разумные меры безопасности при передаче информации.</w:t>
      </w:r>
    </w:p>
    <w:p w14:paraId="0E998535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13. Ссылки на сторонние сайты</w:t>
      </w:r>
    </w:p>
    <w:p w14:paraId="32980CA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Сайт может содержать ссылки на внешние интернет-ресурсы.</w:t>
      </w:r>
    </w:p>
    <w:p w14:paraId="0E2A710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Правила обработки данных такими ресурсами определяются их собственными политиками конфиденциальности. Владелец настоящего Сайта не определяет порядок обработки персональных данных независимыми сторонними ресурсами.</w:t>
      </w:r>
    </w:p>
    <w:p w14:paraId="0D3F1E3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</w:rPr>
      </w:pPr>
      <w:r w:rsidRPr="000B0318">
        <w:rPr>
          <w:rFonts w:ascii="Arial Nova Cond Light" w:hAnsi="Arial Nova Cond Light"/>
          <w:b/>
          <w:bCs/>
          <w:sz w:val="18"/>
          <w:szCs w:val="18"/>
        </w:rPr>
        <w:t>14. Изменение Политики</w:t>
      </w:r>
    </w:p>
    <w:p w14:paraId="4977FE4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Настоящая Политика может периодически обновляться.</w:t>
      </w:r>
    </w:p>
    <w:p w14:paraId="1B639848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t>Актуальная версия публикуется на Сайте с указанием даты последнего обновления. Существенные изменения при необходимости могут дополнительно доводиться до сведения пользователей.</w:t>
      </w:r>
    </w:p>
    <w:p w14:paraId="56D5C07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</w:rPr>
      </w:pPr>
      <w:r w:rsidRPr="000B0318">
        <w:rPr>
          <w:rFonts w:ascii="Arial Nova Cond Light" w:hAnsi="Arial Nova Cond Light"/>
          <w:sz w:val="18"/>
          <w:szCs w:val="18"/>
        </w:rPr>
        <w:pict w14:anchorId="72AB8835">
          <v:rect id="_x0000_i1033" style="width:0;height:1.5pt" o:hralign="center" o:hrstd="t" o:hr="t" fillcolor="#a0a0a0" stroked="f"/>
        </w:pict>
      </w:r>
    </w:p>
    <w:p w14:paraId="6146A6C5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POLÍTICA DE PRIVACIDADE</w:t>
      </w:r>
    </w:p>
    <w:p w14:paraId="6E78BD36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Última atualização: 18 de setembro de 2026</w:t>
      </w:r>
    </w:p>
    <w:p w14:paraId="28FFC52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1. Disposições gerais</w:t>
      </w:r>
    </w:p>
    <w:p w14:paraId="773BC288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A presente Política de Privacidade descreve a forma como são recolhidos, utilizados, conservados e protegidos os dados pessoais dos utilizadores deste website («Site»).</w:t>
      </w:r>
    </w:p>
    <w:p w14:paraId="4AA2D94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 responsável pelo tratamento dos dados pessoais é:</w:t>
      </w:r>
    </w:p>
    <w:p w14:paraId="6476A55A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 xml:space="preserve">Ruslan Iagudin / </w:t>
      </w:r>
      <w:r w:rsidRPr="000B0318">
        <w:rPr>
          <w:rFonts w:ascii="Arial Nova Cond Light" w:hAnsi="Arial Nova Cond Light"/>
          <w:b/>
          <w:bCs/>
          <w:sz w:val="18"/>
          <w:szCs w:val="18"/>
        </w:rPr>
        <w:t>Руслан</w:t>
      </w: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 xml:space="preserve"> </w:t>
      </w:r>
      <w:r w:rsidRPr="000B0318">
        <w:rPr>
          <w:rFonts w:ascii="Arial Nova Cond Light" w:hAnsi="Arial Nova Cond Light"/>
          <w:b/>
          <w:bCs/>
          <w:sz w:val="18"/>
          <w:szCs w:val="18"/>
        </w:rPr>
        <w:t>Викторович</w:t>
      </w: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 xml:space="preserve"> </w:t>
      </w:r>
      <w:r w:rsidRPr="000B0318">
        <w:rPr>
          <w:rFonts w:ascii="Arial Nova Cond Light" w:hAnsi="Arial Nova Cond Light"/>
          <w:b/>
          <w:bCs/>
          <w:sz w:val="18"/>
          <w:szCs w:val="18"/>
        </w:rPr>
        <w:t>Ягудин</w:t>
      </w:r>
      <w:r w:rsidRPr="000B0318">
        <w:rPr>
          <w:rFonts w:ascii="Arial Nova Cond Light" w:hAnsi="Arial Nova Cond Light"/>
          <w:sz w:val="18"/>
          <w:szCs w:val="18"/>
          <w:lang w:val="pt-PT"/>
        </w:rPr>
        <w:br/>
        <w:t xml:space="preserve">NIF: </w:t>
      </w: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310816033</w:t>
      </w:r>
      <w:r w:rsidRPr="000B0318">
        <w:rPr>
          <w:rFonts w:ascii="Arial Nova Cond Light" w:hAnsi="Arial Nova Cond Light"/>
          <w:sz w:val="18"/>
          <w:szCs w:val="18"/>
          <w:lang w:val="pt-PT"/>
        </w:rPr>
        <w:br/>
      </w:r>
      <w:r w:rsidRPr="000B0318">
        <w:rPr>
          <w:rFonts w:ascii="Arial Nova Cond Light" w:hAnsi="Arial Nova Cond Light"/>
          <w:sz w:val="18"/>
          <w:szCs w:val="18"/>
        </w:rPr>
        <w:t>ИНН</w:t>
      </w:r>
      <w:r w:rsidRPr="000B0318">
        <w:rPr>
          <w:rFonts w:ascii="Arial Nova Cond Light" w:hAnsi="Arial Nova Cond Light"/>
          <w:sz w:val="18"/>
          <w:szCs w:val="18"/>
          <w:lang w:val="pt-PT"/>
        </w:rPr>
        <w:t xml:space="preserve">: </w:t>
      </w: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781394008397</w:t>
      </w:r>
      <w:r w:rsidRPr="000B0318">
        <w:rPr>
          <w:rFonts w:ascii="Arial Nova Cond Light" w:hAnsi="Arial Nova Cond Light"/>
          <w:sz w:val="18"/>
          <w:szCs w:val="18"/>
          <w:lang w:val="pt-PT"/>
        </w:rPr>
        <w:br/>
      </w:r>
      <w:r w:rsidRPr="000B0318">
        <w:rPr>
          <w:rFonts w:ascii="Arial Nova Cond Light" w:hAnsi="Arial Nova Cond Light"/>
          <w:sz w:val="18"/>
          <w:szCs w:val="18"/>
        </w:rPr>
        <w:t>ОГРНИП</w:t>
      </w:r>
      <w:r w:rsidRPr="000B0318">
        <w:rPr>
          <w:rFonts w:ascii="Arial Nova Cond Light" w:hAnsi="Arial Nova Cond Light"/>
          <w:sz w:val="18"/>
          <w:szCs w:val="18"/>
          <w:lang w:val="pt-PT"/>
        </w:rPr>
        <w:t xml:space="preserve">: </w:t>
      </w: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312784721200219</w:t>
      </w:r>
      <w:r w:rsidRPr="000B0318">
        <w:rPr>
          <w:rFonts w:ascii="Arial Nova Cond Light" w:hAnsi="Arial Nova Cond Light"/>
          <w:sz w:val="18"/>
          <w:szCs w:val="18"/>
          <w:lang w:val="pt-PT"/>
        </w:rPr>
        <w:br/>
        <w:t xml:space="preserve">E-mail: </w:t>
      </w:r>
      <w:hyperlink r:id="rId6" w:history="1">
        <w:r w:rsidRPr="000B0318">
          <w:rPr>
            <w:rStyle w:val="ad"/>
            <w:rFonts w:ascii="Arial Nova Cond Light" w:hAnsi="Arial Nova Cond Light"/>
            <w:b/>
            <w:bCs/>
            <w:sz w:val="18"/>
            <w:szCs w:val="18"/>
            <w:lang w:val="pt-PT"/>
          </w:rPr>
          <w:t>ola@outraporta.com</w:t>
        </w:r>
      </w:hyperlink>
    </w:p>
    <w:p w14:paraId="36B253C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Ao utilizar o Site ou ao enviar um pedido através do mesmo, o utilizador confirma que tomou conhecimento da presente Política.</w:t>
      </w:r>
    </w:p>
    <w:p w14:paraId="7243AF5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2. Dados que podem ser tratados</w:t>
      </w:r>
    </w:p>
    <w:p w14:paraId="29AB489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Dependendo da forma como o Site é utilizado, poderão ser tratados os seguintes dados:</w:t>
      </w:r>
    </w:p>
    <w:p w14:paraId="2B0DBA54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nome e apelido; número de telefone; endereço de correio eletrónico; meio de contacto preferencial; informações incluídas nas mensagens ou pedidos enviados pelo utilizador; informações fornecidas voluntariamente para uma avaliação preliminar da situação ou preparação de uma consulta; dados técnicos, incluindo endereço IP, data e hora de acesso, tipo de dispositivo, navegador e sistema operativo; dados relativos à utilização do Site; informações obtidas através de cookies e tecnologias semelhantes.</w:t>
      </w:r>
    </w:p>
    <w:p w14:paraId="48B1F5B1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Caso o utilizador envie, por sua iniciativa, documentos ou outros materiais, estes poderão igualmente conter dados pessoais.</w:t>
      </w:r>
    </w:p>
    <w:p w14:paraId="6E2B6496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Solicita-se que não sejam enviados através dos formulários gerais do Site dados relativos à saúde, dados biométricos, informações sobre condenações, cópias de documentos de identificação, dados bancários ou outras informações sensíveis, salvo quando esses elementos tenham sido especificamente solicitados para uma finalidade determinada.</w:t>
      </w:r>
    </w:p>
    <w:p w14:paraId="11BEADC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3. Finalidades do tratamento</w:t>
      </w:r>
    </w:p>
    <w:p w14:paraId="5B1E6D1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dados pessoais poderão ser tratados para responder a pedidos e contactos; organizar consultas; efetuar uma análise preliminar da situação apresentada; preparar propostas de prestação de serviços; realizar diligências prévias à celebração de um contrato; manter comunicações com clientes; gerir correspondência profissional; garantir o funcionamento e a segurança do Site; prevenir utilização abusiva ou incidentes técnicos; cumprir obrigações legais, contabilísticas ou administrativas; e, mediante o consentimento aplicável, realizar análises de utilização, melhorar o Site ou enviar comunicações informativas ou promocionais.</w:t>
      </w:r>
    </w:p>
    <w:p w14:paraId="394CAAA2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dados não serão utilizados para finalidades incompatíveis com aquelas para as quais foram recolhidos.</w:t>
      </w:r>
    </w:p>
    <w:p w14:paraId="4D3ACC1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4. Fundamentos do tratamento</w:t>
      </w:r>
    </w:p>
    <w:p w14:paraId="63B35907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Consoante a situação concreta, o tratamento poderá ser necessário para a realização de diligências a pedido do utilizador antes da celebração de um contrato, para a execução de um contrato, para o cumprimento de obrigações aplicáveis, para a prossecução de interesses legítimos relacionados com o funcionamento e segurança do Site e com a comunicação profissional, ou basear-se no consentimento do utilizador.</w:t>
      </w:r>
    </w:p>
    <w:p w14:paraId="726B4BDD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lastRenderedPageBreak/>
        <w:t>Sempre que o tratamento se baseie no consentimento, este poderá ser retirado a qualquer momento. A retirada do consentimento não afeta a licitude do tratamento efetuado anteriormente.</w:t>
      </w:r>
    </w:p>
    <w:p w14:paraId="194A53D3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5. Formulários de contacto</w:t>
      </w:r>
    </w:p>
    <w:p w14:paraId="537E86EA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Ao enviar um formulário de contacto, o utilizador fornece os dados necessários ao tratamento do seu pedido.</w:t>
      </w:r>
    </w:p>
    <w:p w14:paraId="380AA0DD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campos obrigatórios deverão limitar-se às informações necessárias para responder ao pedido. O fornecimento de informações adicionais é facultativo.</w:t>
      </w:r>
    </w:p>
    <w:p w14:paraId="0ACA20A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 envio de um formulário não constitui, por si só, a celebração de um contrato nem obriga qualquer das partes a celebrar posteriormente um contrato.</w:t>
      </w:r>
    </w:p>
    <w:p w14:paraId="0754068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6. Partilha de dados com terceiros</w:t>
      </w:r>
    </w:p>
    <w:p w14:paraId="3D8C458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dados pessoais poderão ser disponibilizados, apenas na medida necessária para a respetiva finalidade, a prestadores de alojamento e suporte técnico; fornecedores de serviços de correio eletrónico e comunicação; prestadores de armazenamento de dados ou sistemas CRM, quando utilizados; fornecedores de serviços de análise, quando exista o consentimento necessário; consultores profissionais, incluindo contabilistas, advogados ou outros especialistas, quando necessário; autoridades públicas ou outros destinatários quando a divulgação seja obrigatória.</w:t>
      </w:r>
    </w:p>
    <w:p w14:paraId="49546B57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dados pessoais não são disponibilizados com a finalidade de venda autónoma de bases de dados ou de cedência de contactos a terceiros para ações de marketing próprias desses terceiros.</w:t>
      </w:r>
    </w:p>
    <w:p w14:paraId="46A6C8E3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7. Transferências internacionais</w:t>
      </w:r>
    </w:p>
    <w:p w14:paraId="077595F8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Alguns fornecedores tecnológicos poderão tratar dados fora do país onde o utilizador se encontra.</w:t>
      </w:r>
    </w:p>
    <w:p w14:paraId="4506F4F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Quando aplicável, serão adotadas as medidas necessárias para assegurar um nível adequado de proteção, incluindo os mecanismos apropriados para transferências internacionais de dados.</w:t>
      </w:r>
    </w:p>
    <w:p w14:paraId="36F10944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8. Prazo de conservação</w:t>
      </w:r>
    </w:p>
    <w:p w14:paraId="57FD458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dados pessoais são conservados apenas durante o período necessário às finalidades para as quais são tratados.</w:t>
      </w:r>
    </w:p>
    <w:p w14:paraId="2A602A8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dados relacionados com pedidos de potenciais clientes poderão, em regra, ser conservados até 24 meses após o último contacto relevante, salvo quando seja necessária a sua conservação para a celebração ou execução de um contrato ou para cumprimento de obrigações aplicáveis.</w:t>
      </w:r>
    </w:p>
    <w:p w14:paraId="464B32A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registos técnicos relacionados com a segurança poderão ser conservados até 90 dias, salvo quando um período superior seja necessário para a investigação de um incidente.</w:t>
      </w:r>
    </w:p>
    <w:p w14:paraId="4DE36625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Os dados de clientes, documentos contabilísticos e correspondência profissional poderão ser conservados durante os períodos necessários ao cumprimento de obrigações contratuais, fiscais, contabilísticas ou outras obrigações aplicáveis.</w:t>
      </w:r>
    </w:p>
    <w:p w14:paraId="27D270B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A duração de cookies específicos será indicada nas respetivas definições ou determinada pelo fornecedor da tecnologia utilizada.</w:t>
      </w:r>
    </w:p>
    <w:p w14:paraId="4F3BA739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9. Direitos dos titulares dos dados</w:t>
      </w:r>
    </w:p>
    <w:p w14:paraId="3E8B281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Nos casos aplicáveis, o titular dos dados poderá solicitar informação sobre o tratamento dos seus dados pessoais; obter acesso aos seus dados; solicitar a retificação de dados inexatos ou incompletos; solicitar o apagamento dos dados; solicitar a limitação do tratamento; opor-se a determinados tratamentos; receber os dados por si fornecidos num formato portável, quando aplicável; e retirar um consentimento anteriormente prestado.</w:t>
      </w:r>
    </w:p>
    <w:p w14:paraId="7B8F151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Para exercer os seus direitos, poderá contactar:</w:t>
      </w:r>
    </w:p>
    <w:p w14:paraId="3B29C9EF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hyperlink r:id="rId7" w:history="1">
        <w:r w:rsidRPr="000B0318">
          <w:rPr>
            <w:rStyle w:val="ad"/>
            <w:rFonts w:ascii="Arial Nova Cond Light" w:hAnsi="Arial Nova Cond Light"/>
            <w:b/>
            <w:bCs/>
            <w:sz w:val="18"/>
            <w:szCs w:val="18"/>
            <w:lang w:val="pt-PT"/>
          </w:rPr>
          <w:t>ola@outraporta.com</w:t>
        </w:r>
      </w:hyperlink>
    </w:p>
    <w:p w14:paraId="4D34ABE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Poderá ser solicitada uma verificação razoável da identidade antes da execução do pedido.</w:t>
      </w:r>
    </w:p>
    <w:p w14:paraId="78B424E5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 titular dos dados tem ainda o direito de apresentar uma reclamação junto da autoridade de controlo competente em matéria de proteção de dados pessoais.</w:t>
      </w:r>
    </w:p>
    <w:p w14:paraId="31F84CD2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10. Comunicações informativas e promocionais</w:t>
      </w:r>
    </w:p>
    <w:p w14:paraId="1DA7CFD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As comunicações informativas ou promocionais apenas serão enviadas quando exista fundamento adequado para o efeito.</w:t>
      </w:r>
    </w:p>
    <w:p w14:paraId="49DDEDE8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Caso o utilizador tenha consentido em receber essas comunicações, poderá cancelar a subscrição a qualquer momento através da opção disponibilizada na própria comunicação ou mediante pedido enviado por correio eletrónico.</w:t>
      </w:r>
    </w:p>
    <w:p w14:paraId="61FCC5F4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 cancelamento das comunicações promocionais não impede o envio de mensagens necessárias para responder a um pedido ou executar um contrato.</w:t>
      </w:r>
    </w:p>
    <w:p w14:paraId="39431854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11. Cookies</w:t>
      </w:r>
    </w:p>
    <w:p w14:paraId="5E091D90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 Site poderá utilizar cookies estritamente necessários e, mediante consentimento do utilizador, cookies analíticos, funcionais ou de marketing.</w:t>
      </w:r>
    </w:p>
    <w:p w14:paraId="1EC00F5B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Para mais informações deverá ser consultada a Política de Cookies.</w:t>
      </w:r>
    </w:p>
    <w:p w14:paraId="4919DB11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 utilizador poderá alterar as suas preferências a qualquer momento através da opção «Definições de cookies» disponibilizada no Site.</w:t>
      </w:r>
    </w:p>
    <w:p w14:paraId="7FF6002D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12. Segurança</w:t>
      </w:r>
    </w:p>
    <w:p w14:paraId="1B71B8D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São adotadas medidas técnicas e organizativas razoáveis destinadas a prevenir o acesso não autorizado, perda, utilização indevida, alteração ou divulgação dos dados pessoais.</w:t>
      </w:r>
    </w:p>
    <w:p w14:paraId="74CD82C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No entanto, nenhuma transmissão de dados através da Internet pode ser considerada absolutamente segura, pelo que o utilizador deverá igualmente adotar precauções razoáveis na transmissão das suas informações.</w:t>
      </w:r>
    </w:p>
    <w:p w14:paraId="0B1FB2C4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13. Ligações para sites de terceiros</w:t>
      </w:r>
    </w:p>
    <w:p w14:paraId="5A19B6FC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 Site poderá conter ligações para websites externos.</w:t>
      </w:r>
    </w:p>
    <w:p w14:paraId="278DBAB7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O tratamento de dados efetuado por esses websites é regulado pelas respetivas políticas de privacidade. O responsável pelo presente Site não determina as práticas de tratamento adotadas por websites independentes de terceiros.</w:t>
      </w:r>
    </w:p>
    <w:p w14:paraId="0340B7CE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b/>
          <w:bCs/>
          <w:sz w:val="18"/>
          <w:szCs w:val="18"/>
          <w:lang w:val="pt-PT"/>
        </w:rPr>
      </w:pPr>
      <w:r w:rsidRPr="000B0318">
        <w:rPr>
          <w:rFonts w:ascii="Arial Nova Cond Light" w:hAnsi="Arial Nova Cond Light"/>
          <w:b/>
          <w:bCs/>
          <w:sz w:val="18"/>
          <w:szCs w:val="18"/>
          <w:lang w:val="pt-PT"/>
        </w:rPr>
        <w:t>14. Alterações à Política</w:t>
      </w:r>
    </w:p>
    <w:p w14:paraId="64D80B96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A presente Política poderá ser atualizada periodicamente.</w:t>
      </w:r>
    </w:p>
    <w:p w14:paraId="4F416AB6" w14:textId="77777777" w:rsidR="000B0318" w:rsidRPr="000B0318" w:rsidRDefault="000B0318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  <w:r w:rsidRPr="000B0318">
        <w:rPr>
          <w:rFonts w:ascii="Arial Nova Cond Light" w:hAnsi="Arial Nova Cond Light"/>
          <w:sz w:val="18"/>
          <w:szCs w:val="18"/>
          <w:lang w:val="pt-PT"/>
        </w:rPr>
        <w:t>A versão em vigor será disponibilizada no Site com indicação da respetiva data de atualização. Quando apropriado, alterações substanciais poderão ser adicionalmente comunicadas aos utilizadores.</w:t>
      </w:r>
    </w:p>
    <w:p w14:paraId="74C5CDFC" w14:textId="77777777" w:rsidR="004572F1" w:rsidRPr="000B0318" w:rsidRDefault="004572F1" w:rsidP="000B0318">
      <w:pPr>
        <w:spacing w:after="0" w:line="240" w:lineRule="auto"/>
        <w:rPr>
          <w:rFonts w:ascii="Arial Nova Cond Light" w:hAnsi="Arial Nova Cond Light"/>
          <w:sz w:val="18"/>
          <w:szCs w:val="18"/>
          <w:lang w:val="pt-PT"/>
        </w:rPr>
      </w:pPr>
    </w:p>
    <w:sectPr w:rsidR="004572F1" w:rsidRPr="000B0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64"/>
    <w:rsid w:val="000B0318"/>
    <w:rsid w:val="00106197"/>
    <w:rsid w:val="001B6EED"/>
    <w:rsid w:val="003632DE"/>
    <w:rsid w:val="004572F1"/>
    <w:rsid w:val="007B2E64"/>
    <w:rsid w:val="008A439C"/>
    <w:rsid w:val="00AD4234"/>
    <w:rsid w:val="00C237CA"/>
    <w:rsid w:val="00C704A4"/>
    <w:rsid w:val="00F6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6DEEE"/>
  <w15:chartTrackingRefBased/>
  <w15:docId w15:val="{47E7DA60-2150-400F-AAF8-755C1E62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7CA"/>
  </w:style>
  <w:style w:type="paragraph" w:styleId="1">
    <w:name w:val="heading 1"/>
    <w:basedOn w:val="a"/>
    <w:next w:val="a"/>
    <w:link w:val="10"/>
    <w:uiPriority w:val="9"/>
    <w:qFormat/>
    <w:rsid w:val="007B2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2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2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2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2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2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37C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B2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2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2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2E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2E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2E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2E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2E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2E6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7B2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7B2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B2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B2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2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2E64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7B2E6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B2E64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B2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B2E64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7B2E64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0B0318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B0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la@outraport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a@outraporta.com" TargetMode="External"/><Relationship Id="rId5" Type="http://schemas.openxmlformats.org/officeDocument/2006/relationships/hyperlink" Target="mailto:ola@outraporta.com" TargetMode="External"/><Relationship Id="rId4" Type="http://schemas.openxmlformats.org/officeDocument/2006/relationships/hyperlink" Target="mailto:ola@outraporta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2397</Words>
  <Characters>13664</Characters>
  <Application>Microsoft Office Word</Application>
  <DocSecurity>0</DocSecurity>
  <Lines>113</Lines>
  <Paragraphs>32</Paragraphs>
  <ScaleCrop>false</ScaleCrop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Yagudin</dc:creator>
  <cp:keywords/>
  <dc:description/>
  <cp:lastModifiedBy>Ruslan Yagudin</cp:lastModifiedBy>
  <cp:revision>3</cp:revision>
  <dcterms:created xsi:type="dcterms:W3CDTF">2026-09-18T15:03:00Z</dcterms:created>
  <dcterms:modified xsi:type="dcterms:W3CDTF">2026-09-18T15:19:00Z</dcterms:modified>
</cp:coreProperties>
</file>